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E14D0" w14:textId="77777777" w:rsidR="00942393" w:rsidRPr="00F0669A" w:rsidRDefault="00942393" w:rsidP="00942393">
      <w:pPr>
        <w:jc w:val="center"/>
        <w:rPr>
          <w:b/>
          <w:sz w:val="28"/>
          <w:szCs w:val="28"/>
          <w:lang w:val="ru-RU"/>
        </w:rPr>
      </w:pPr>
      <w:r w:rsidRPr="00F0669A">
        <w:rPr>
          <w:b/>
          <w:sz w:val="28"/>
          <w:szCs w:val="28"/>
          <w:lang w:val="ru-RU"/>
        </w:rPr>
        <w:t>«ІНФОРМАЦІЙНО-КОНСУЛЬТАТИВНИЙ ЖІНОЧИЙ ЦЕНТР»</w:t>
      </w:r>
    </w:p>
    <w:p w14:paraId="2AF13FD0" w14:textId="77777777" w:rsidR="00942393" w:rsidRDefault="00942393" w:rsidP="00942393">
      <w:pPr>
        <w:jc w:val="center"/>
        <w:rPr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29D6A6" wp14:editId="541C47BD">
                <wp:simplePos x="0" y="0"/>
                <wp:positionH relativeFrom="column">
                  <wp:posOffset>-135924</wp:posOffset>
                </wp:positionH>
                <wp:positionV relativeFrom="paragraph">
                  <wp:posOffset>649055</wp:posOffset>
                </wp:positionV>
                <wp:extent cx="7045359" cy="5629"/>
                <wp:effectExtent l="0" t="0" r="41275" b="4572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5359" cy="5629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367850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.7pt,51.1pt" to="544.05pt,51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" strokecolor="#a8d08d [194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908A8" wp14:editId="7BCDFD8E">
                <wp:simplePos x="0" y="0"/>
                <wp:positionH relativeFrom="column">
                  <wp:posOffset>-267335</wp:posOffset>
                </wp:positionH>
                <wp:positionV relativeFrom="paragraph">
                  <wp:posOffset>613959</wp:posOffset>
                </wp:positionV>
                <wp:extent cx="7304165" cy="481"/>
                <wp:effectExtent l="0" t="0" r="3683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04165" cy="48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490675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05pt,48.35pt" to="554.1pt,48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" strokecolor="#823b0b [1605]" strokeweight="2.25pt">
                <v:stroke joinstyle="miter"/>
              </v:line>
            </w:pict>
          </mc:Fallback>
        </mc:AlternateContent>
      </w:r>
      <w:r>
        <w:rPr>
          <w:noProof/>
        </w:rPr>
        <w:drawing>
          <wp:inline distT="0" distB="0" distL="0" distR="0" wp14:anchorId="28851956" wp14:editId="1529CFB0">
            <wp:extent cx="452000" cy="531765"/>
            <wp:effectExtent l="0" t="0" r="5715" b="1905"/>
            <wp:docPr id="1" name="Picture 1" descr="A picture containing drawing, meter, kn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503" cy="58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30032" w14:textId="77777777" w:rsidR="0086735C" w:rsidRDefault="0086735C" w:rsidP="0086735C">
      <w:pPr>
        <w:jc w:val="center"/>
        <w:rPr>
          <w:sz w:val="28"/>
          <w:szCs w:val="28"/>
          <w:lang w:val="uk-UA"/>
        </w:rPr>
      </w:pPr>
    </w:p>
    <w:p w14:paraId="34DB6A23" w14:textId="77777777" w:rsidR="0086735C" w:rsidRPr="00B63E91" w:rsidRDefault="0086735C" w:rsidP="0086735C">
      <w:pPr>
        <w:jc w:val="right"/>
        <w:rPr>
          <w:sz w:val="28"/>
          <w:szCs w:val="28"/>
          <w:lang w:val="uk-UA"/>
        </w:rPr>
      </w:pPr>
      <w:r w:rsidRPr="00B63E91">
        <w:rPr>
          <w:sz w:val="28"/>
          <w:szCs w:val="28"/>
          <w:lang w:val="uk-UA"/>
        </w:rPr>
        <w:t>Ініціативній групі з підготовки</w:t>
      </w:r>
    </w:p>
    <w:p w14:paraId="608390D0" w14:textId="77777777" w:rsidR="0086735C" w:rsidRPr="00B63E91" w:rsidRDefault="0086735C" w:rsidP="0086735C">
      <w:pPr>
        <w:jc w:val="right"/>
        <w:rPr>
          <w:sz w:val="28"/>
          <w:szCs w:val="28"/>
          <w:lang w:val="uk-UA"/>
        </w:rPr>
      </w:pPr>
      <w:r w:rsidRPr="00B63E91">
        <w:rPr>
          <w:sz w:val="28"/>
          <w:szCs w:val="28"/>
          <w:lang w:val="uk-UA"/>
        </w:rPr>
        <w:t>установчих зборів для формування</w:t>
      </w:r>
    </w:p>
    <w:p w14:paraId="32575C12" w14:textId="77777777" w:rsidR="0086735C" w:rsidRPr="00B63E91" w:rsidRDefault="0086735C" w:rsidP="0086735C">
      <w:pPr>
        <w:jc w:val="right"/>
        <w:rPr>
          <w:sz w:val="28"/>
          <w:szCs w:val="28"/>
          <w:lang w:val="uk-UA"/>
        </w:rPr>
      </w:pPr>
      <w:r w:rsidRPr="00B63E91">
        <w:rPr>
          <w:sz w:val="28"/>
          <w:szCs w:val="28"/>
          <w:lang w:val="uk-UA"/>
        </w:rPr>
        <w:t>нового складу Громадської ради</w:t>
      </w:r>
    </w:p>
    <w:p w14:paraId="5C73F694" w14:textId="77777777" w:rsidR="0086735C" w:rsidRPr="00B63E91" w:rsidRDefault="0086735C" w:rsidP="0086735C">
      <w:pPr>
        <w:jc w:val="right"/>
        <w:rPr>
          <w:sz w:val="28"/>
          <w:szCs w:val="28"/>
          <w:lang w:val="uk-UA"/>
        </w:rPr>
      </w:pPr>
      <w:r w:rsidRPr="00B63E91">
        <w:rPr>
          <w:sz w:val="28"/>
          <w:szCs w:val="28"/>
          <w:lang w:val="uk-UA"/>
        </w:rPr>
        <w:t>при Міністерстві освіти і науки України</w:t>
      </w:r>
    </w:p>
    <w:p w14:paraId="67C77603" w14:textId="77777777" w:rsidR="0086735C" w:rsidRDefault="0086735C" w:rsidP="0086735C">
      <w:pPr>
        <w:jc w:val="right"/>
        <w:rPr>
          <w:sz w:val="28"/>
          <w:szCs w:val="28"/>
          <w:lang w:val="uk-UA"/>
        </w:rPr>
      </w:pPr>
    </w:p>
    <w:p w14:paraId="6A0740A8" w14:textId="77777777" w:rsidR="0086735C" w:rsidRDefault="0086735C" w:rsidP="0086735C">
      <w:pPr>
        <w:jc w:val="right"/>
        <w:rPr>
          <w:sz w:val="28"/>
          <w:szCs w:val="28"/>
          <w:lang w:val="uk-UA"/>
        </w:rPr>
      </w:pPr>
    </w:p>
    <w:p w14:paraId="334858A1" w14:textId="31FF9841" w:rsidR="0086735C" w:rsidRPr="0086735C" w:rsidRDefault="0086735C" w:rsidP="0086735C">
      <w:pPr>
        <w:jc w:val="center"/>
        <w:rPr>
          <w:b/>
          <w:bCs/>
          <w:i/>
          <w:iCs/>
          <w:color w:val="FF0000"/>
          <w:sz w:val="28"/>
          <w:szCs w:val="28"/>
          <w:lang w:val="uk-UA"/>
        </w:rPr>
      </w:pPr>
      <w:r w:rsidRPr="0086735C">
        <w:rPr>
          <w:b/>
          <w:bCs/>
          <w:sz w:val="28"/>
          <w:szCs w:val="28"/>
        </w:rPr>
        <w:t>Відомості про місцезнаходження та адресу електронної пошти</w:t>
      </w:r>
      <w:r w:rsidR="00942393">
        <w:rPr>
          <w:b/>
          <w:bCs/>
          <w:sz w:val="28"/>
          <w:szCs w:val="28"/>
          <w:lang w:val="uk-UA"/>
        </w:rPr>
        <w:t xml:space="preserve"> Інформаційно-консультативного жіночого центру</w:t>
      </w:r>
    </w:p>
    <w:p w14:paraId="797CEC08" w14:textId="77777777" w:rsidR="0086735C" w:rsidRPr="00B63E91" w:rsidRDefault="0086735C" w:rsidP="0086735C">
      <w:pPr>
        <w:jc w:val="center"/>
        <w:rPr>
          <w:sz w:val="28"/>
          <w:szCs w:val="28"/>
          <w:lang w:val="uk-UA"/>
        </w:rPr>
      </w:pPr>
    </w:p>
    <w:p w14:paraId="4877DD0D" w14:textId="77777777" w:rsidR="0086735C" w:rsidRDefault="0086735C" w:rsidP="0086735C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Згідно вимогами </w:t>
      </w:r>
      <w:r w:rsidRPr="002B042F">
        <w:rPr>
          <w:color w:val="000000" w:themeColor="text1"/>
          <w:sz w:val="28"/>
          <w:szCs w:val="28"/>
          <w:lang w:val="uk-UA"/>
        </w:rPr>
        <w:t>Типов</w:t>
      </w:r>
      <w:r>
        <w:rPr>
          <w:color w:val="000000" w:themeColor="text1"/>
          <w:sz w:val="28"/>
          <w:szCs w:val="28"/>
          <w:lang w:val="uk-UA"/>
        </w:rPr>
        <w:t>ого</w:t>
      </w:r>
      <w:r w:rsidRPr="002B042F">
        <w:rPr>
          <w:color w:val="000000" w:themeColor="text1"/>
          <w:sz w:val="28"/>
          <w:szCs w:val="28"/>
          <w:lang w:val="uk-UA"/>
        </w:rPr>
        <w:t xml:space="preserve"> положенням </w:t>
      </w:r>
      <w:r w:rsidRPr="002B042F">
        <w:rPr>
          <w:color w:val="000000" w:themeColor="text1"/>
          <w:sz w:val="28"/>
          <w:szCs w:val="28"/>
        </w:rPr>
        <w:t>про громадську раду при міністерстві, іншому центральному органі виконавчої влади, Раді міністрів Автономної Республіки Крим, обласній, Київській та Севастопольській міській, районній, районній у мм. Києві та Севастополі державній адміністраці</w:t>
      </w:r>
      <w:r w:rsidRPr="002B042F">
        <w:rPr>
          <w:color w:val="000000" w:themeColor="text1"/>
          <w:sz w:val="28"/>
          <w:szCs w:val="28"/>
          <w:lang w:val="uk-UA"/>
        </w:rPr>
        <w:t>ї, що затверджений постановою Кабінету Міністрів України №996</w:t>
      </w:r>
      <w:r>
        <w:rPr>
          <w:color w:val="000000" w:themeColor="text1"/>
          <w:sz w:val="28"/>
          <w:szCs w:val="28"/>
          <w:lang w:val="uk-UA"/>
        </w:rPr>
        <w:t xml:space="preserve"> від 3 листопада 2010, інформуємо: </w:t>
      </w:r>
    </w:p>
    <w:p w14:paraId="39681629" w14:textId="77777777" w:rsidR="0086735C" w:rsidRDefault="0086735C" w:rsidP="0086735C">
      <w:pPr>
        <w:jc w:val="both"/>
        <w:rPr>
          <w:b/>
          <w:bCs/>
          <w:i/>
          <w:iCs/>
          <w:color w:val="FF0000"/>
          <w:sz w:val="28"/>
          <w:szCs w:val="28"/>
          <w:shd w:val="clear" w:color="auto" w:fill="FFFFFF"/>
          <w:lang w:val="uk-UA"/>
        </w:rPr>
      </w:pPr>
    </w:p>
    <w:p w14:paraId="692705F3" w14:textId="0ED60075" w:rsidR="0086735C" w:rsidRDefault="0086735C" w:rsidP="0094239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>
        <w:rPr>
          <w:sz w:val="28"/>
          <w:szCs w:val="28"/>
        </w:rPr>
        <w:t>ісцезнаходженн</w:t>
      </w:r>
      <w:r>
        <w:rPr>
          <w:sz w:val="28"/>
          <w:szCs w:val="28"/>
          <w:lang w:val="uk-UA"/>
        </w:rPr>
        <w:t>я</w:t>
      </w:r>
      <w:r w:rsidR="00942393">
        <w:rPr>
          <w:sz w:val="28"/>
          <w:szCs w:val="28"/>
          <w:lang w:val="uk-UA"/>
        </w:rPr>
        <w:t xml:space="preserve"> </w:t>
      </w:r>
      <w:r w:rsidR="00942393" w:rsidRPr="00942393">
        <w:rPr>
          <w:sz w:val="28"/>
          <w:szCs w:val="28"/>
        </w:rPr>
        <w:t>Інформаційно-консультативного жіночого центру:</w:t>
      </w:r>
      <w:r w:rsidRPr="00942393">
        <w:rPr>
          <w:sz w:val="28"/>
          <w:szCs w:val="28"/>
        </w:rPr>
        <w:t xml:space="preserve"> </w:t>
      </w:r>
      <w:r w:rsidR="00942393" w:rsidRPr="00942393">
        <w:rPr>
          <w:sz w:val="28"/>
          <w:szCs w:val="28"/>
        </w:rPr>
        <w:t xml:space="preserve">04053, </w:t>
      </w:r>
      <w:r w:rsidR="00942393" w:rsidRPr="00942393">
        <w:rPr>
          <w:sz w:val="28"/>
          <w:szCs w:val="28"/>
        </w:rPr>
        <w:t xml:space="preserve">м. </w:t>
      </w:r>
      <w:proofErr w:type="spellStart"/>
      <w:r w:rsidR="00942393" w:rsidRPr="00942393">
        <w:rPr>
          <w:sz w:val="28"/>
          <w:szCs w:val="28"/>
        </w:rPr>
        <w:t>Київ</w:t>
      </w:r>
      <w:proofErr w:type="spellEnd"/>
      <w:r w:rsidR="00942393" w:rsidRPr="00942393">
        <w:rPr>
          <w:sz w:val="28"/>
          <w:szCs w:val="28"/>
        </w:rPr>
        <w:t xml:space="preserve">, </w:t>
      </w:r>
      <w:proofErr w:type="spellStart"/>
      <w:r w:rsidR="00942393" w:rsidRPr="00942393">
        <w:rPr>
          <w:sz w:val="28"/>
          <w:szCs w:val="28"/>
        </w:rPr>
        <w:t>вул</w:t>
      </w:r>
      <w:proofErr w:type="spellEnd"/>
      <w:r w:rsidR="00942393" w:rsidRPr="00942393">
        <w:rPr>
          <w:sz w:val="28"/>
          <w:szCs w:val="28"/>
        </w:rPr>
        <w:t xml:space="preserve">. </w:t>
      </w:r>
      <w:proofErr w:type="spellStart"/>
      <w:r w:rsidR="00942393" w:rsidRPr="00942393">
        <w:rPr>
          <w:sz w:val="28"/>
          <w:szCs w:val="28"/>
        </w:rPr>
        <w:t>Січових</w:t>
      </w:r>
      <w:proofErr w:type="spellEnd"/>
      <w:r w:rsidR="00942393" w:rsidRPr="00942393">
        <w:rPr>
          <w:sz w:val="28"/>
          <w:szCs w:val="28"/>
        </w:rPr>
        <w:t xml:space="preserve"> </w:t>
      </w:r>
      <w:proofErr w:type="spellStart"/>
      <w:r w:rsidR="00942393" w:rsidRPr="00942393">
        <w:rPr>
          <w:sz w:val="28"/>
          <w:szCs w:val="28"/>
        </w:rPr>
        <w:t>Стрільців</w:t>
      </w:r>
      <w:proofErr w:type="spellEnd"/>
      <w:r w:rsidR="00942393" w:rsidRPr="00942393">
        <w:rPr>
          <w:sz w:val="28"/>
          <w:szCs w:val="28"/>
        </w:rPr>
        <w:t>, 40, оф. 5</w:t>
      </w:r>
    </w:p>
    <w:p w14:paraId="191C1A10" w14:textId="22C05BD1" w:rsidR="0086735C" w:rsidRPr="00942393" w:rsidRDefault="0086735C" w:rsidP="0094239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Електронна пошта</w:t>
      </w:r>
      <w:r w:rsidR="00942393">
        <w:rPr>
          <w:sz w:val="28"/>
          <w:szCs w:val="28"/>
          <w:lang w:val="uk-UA"/>
        </w:rPr>
        <w:t xml:space="preserve"> </w:t>
      </w:r>
      <w:r w:rsidR="00942393">
        <w:rPr>
          <w:sz w:val="28"/>
          <w:szCs w:val="28"/>
          <w:lang w:val="uk-UA"/>
        </w:rPr>
        <w:t>Інформаційно-консультативного жіночого центру:</w:t>
      </w:r>
      <w:r>
        <w:rPr>
          <w:sz w:val="28"/>
          <w:szCs w:val="28"/>
          <w:lang w:val="uk-UA"/>
        </w:rPr>
        <w:t xml:space="preserve"> </w:t>
      </w:r>
      <w:hyperlink r:id="rId6" w:history="1">
        <w:r w:rsidR="00942393" w:rsidRPr="00942393">
          <w:rPr>
            <w:sz w:val="28"/>
            <w:szCs w:val="28"/>
            <w:lang w:val="uk-UA"/>
          </w:rPr>
          <w:t>wicc.1995@gmail.com</w:t>
        </w:r>
      </w:hyperlink>
    </w:p>
    <w:p w14:paraId="6620A908" w14:textId="1F327178" w:rsidR="0086735C" w:rsidRDefault="0086735C" w:rsidP="0094239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 контактного телефону:</w:t>
      </w:r>
      <w:r w:rsidR="00942393">
        <w:rPr>
          <w:sz w:val="28"/>
          <w:szCs w:val="28"/>
          <w:lang w:val="uk-UA"/>
        </w:rPr>
        <w:t xml:space="preserve"> +38 067 503-67-67</w:t>
      </w:r>
      <w:r>
        <w:rPr>
          <w:sz w:val="28"/>
          <w:szCs w:val="28"/>
          <w:lang w:val="uk-UA"/>
        </w:rPr>
        <w:t xml:space="preserve"> </w:t>
      </w:r>
    </w:p>
    <w:p w14:paraId="0E019437" w14:textId="55715A4B" w:rsidR="0086735C" w:rsidRPr="00942393" w:rsidRDefault="0086735C" w:rsidP="00942393">
      <w:pPr>
        <w:rPr>
          <w:b/>
          <w:bCs/>
          <w:i/>
          <w:iCs/>
          <w:color w:val="FF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Посилання на офіційний сайт, сторінки у соціальних мережах</w:t>
      </w:r>
      <w:r w:rsidR="00942393">
        <w:rPr>
          <w:sz w:val="28"/>
          <w:szCs w:val="28"/>
          <w:lang w:val="uk-UA"/>
        </w:rPr>
        <w:t xml:space="preserve"> </w:t>
      </w:r>
      <w:r w:rsidR="00942393">
        <w:rPr>
          <w:sz w:val="28"/>
          <w:szCs w:val="28"/>
          <w:lang w:val="uk-UA"/>
        </w:rPr>
        <w:t>Інформаційно-консультативного жіночого центру:</w:t>
      </w:r>
      <w:r w:rsidR="00942393">
        <w:rPr>
          <w:i/>
          <w:iCs/>
          <w:color w:val="FF0000"/>
          <w:sz w:val="28"/>
          <w:szCs w:val="28"/>
          <w:lang w:val="uk-UA"/>
        </w:rPr>
        <w:br/>
      </w:r>
      <w:r w:rsidR="00942393" w:rsidRPr="00942393">
        <w:rPr>
          <w:i/>
          <w:iCs/>
          <w:sz w:val="28"/>
          <w:szCs w:val="28"/>
          <w:shd w:val="clear" w:color="auto" w:fill="FFFFFF"/>
          <w:lang w:val="uk-UA"/>
        </w:rPr>
        <w:t xml:space="preserve">сайт: </w:t>
      </w:r>
      <w:r w:rsidR="00942393" w:rsidRPr="00942393">
        <w:rPr>
          <w:b/>
          <w:bCs/>
          <w:sz w:val="28"/>
          <w:szCs w:val="28"/>
          <w:shd w:val="clear" w:color="auto" w:fill="FFFFFF"/>
          <w:lang w:val="uk-UA"/>
        </w:rPr>
        <w:t>wicc.net.ua</w:t>
      </w:r>
      <w:r w:rsidR="00942393" w:rsidRPr="00942393">
        <w:rPr>
          <w:i/>
          <w:iCs/>
          <w:sz w:val="28"/>
          <w:szCs w:val="28"/>
          <w:shd w:val="clear" w:color="auto" w:fill="FFFFFF"/>
          <w:lang w:val="uk-UA"/>
        </w:rPr>
        <w:br/>
      </w:r>
      <w:proofErr w:type="spellStart"/>
      <w:r w:rsidR="00942393" w:rsidRPr="00942393">
        <w:rPr>
          <w:i/>
          <w:iCs/>
          <w:sz w:val="28"/>
          <w:szCs w:val="28"/>
          <w:shd w:val="clear" w:color="auto" w:fill="FFFFFF"/>
          <w:lang w:val="en-US"/>
        </w:rPr>
        <w:t>facebook</w:t>
      </w:r>
      <w:proofErr w:type="spellEnd"/>
      <w:r w:rsidR="00942393" w:rsidRPr="00942393">
        <w:rPr>
          <w:i/>
          <w:iCs/>
          <w:sz w:val="28"/>
          <w:szCs w:val="28"/>
          <w:shd w:val="clear" w:color="auto" w:fill="FFFFFF"/>
          <w:lang w:val="uk-UA"/>
        </w:rPr>
        <w:t xml:space="preserve">: </w:t>
      </w:r>
      <w:r w:rsidR="00942393" w:rsidRPr="00942393">
        <w:rPr>
          <w:i/>
          <w:iCs/>
          <w:sz w:val="28"/>
          <w:szCs w:val="28"/>
          <w:shd w:val="clear" w:color="auto" w:fill="FFFFFF"/>
          <w:lang w:val="uk-UA"/>
        </w:rPr>
        <w:t>https://www.facebook.com/WICC.NET.UA/</w:t>
      </w:r>
    </w:p>
    <w:p w14:paraId="6D9FC291" w14:textId="77777777" w:rsidR="0086735C" w:rsidRPr="0086735C" w:rsidRDefault="0086735C" w:rsidP="0086735C">
      <w:pPr>
        <w:spacing w:line="360" w:lineRule="auto"/>
        <w:jc w:val="both"/>
        <w:rPr>
          <w:i/>
          <w:iCs/>
          <w:color w:val="FF0000"/>
          <w:sz w:val="28"/>
          <w:szCs w:val="28"/>
        </w:rPr>
      </w:pPr>
    </w:p>
    <w:p w14:paraId="24F8248C" w14:textId="77777777" w:rsidR="0086735C" w:rsidRPr="0086735C" w:rsidRDefault="0086735C" w:rsidP="0086735C">
      <w:pPr>
        <w:jc w:val="both"/>
        <w:rPr>
          <w:b/>
          <w:bCs/>
          <w:i/>
          <w:iCs/>
          <w:color w:val="FF0000"/>
          <w:sz w:val="28"/>
          <w:szCs w:val="28"/>
          <w:shd w:val="clear" w:color="auto" w:fill="FFFFFF"/>
        </w:rPr>
      </w:pPr>
    </w:p>
    <w:p w14:paraId="5E9EC9AD" w14:textId="74FA1E5A" w:rsidR="0086735C" w:rsidRDefault="00221A4E" w:rsidP="008673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                           </w:t>
      </w:r>
      <w:r w:rsidRPr="00F842A5">
        <w:rPr>
          <w:rFonts w:ascii="Times" w:hAnsi="Times" w:cs="Times"/>
          <w:noProof/>
          <w:color w:val="000000"/>
          <w:lang w:val="en-US" w:eastAsia="en-US"/>
        </w:rPr>
        <w:drawing>
          <wp:inline distT="0" distB="0" distL="0" distR="0" wp14:anchorId="3A6B6466" wp14:editId="44F760B7">
            <wp:extent cx="1082842" cy="561474"/>
            <wp:effectExtent l="0" t="0" r="0" b="0"/>
            <wp:docPr id="4" name="Picture 4" descr="A close up of a logo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082" cy="578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                 </w:t>
      </w:r>
      <w:proofErr w:type="spellStart"/>
      <w:r>
        <w:rPr>
          <w:sz w:val="28"/>
          <w:szCs w:val="28"/>
          <w:lang w:val="uk-UA"/>
        </w:rPr>
        <w:t>О.Суслова</w:t>
      </w:r>
      <w:proofErr w:type="spellEnd"/>
    </w:p>
    <w:p w14:paraId="0CABE23E" w14:textId="77777777" w:rsidR="0086735C" w:rsidRPr="001B4F44" w:rsidRDefault="0086735C" w:rsidP="0086735C">
      <w:pPr>
        <w:jc w:val="both"/>
        <w:rPr>
          <w:sz w:val="28"/>
          <w:szCs w:val="28"/>
          <w:lang w:val="uk-UA"/>
        </w:rPr>
      </w:pPr>
    </w:p>
    <w:p w14:paraId="4F740312" w14:textId="77777777" w:rsidR="0086735C" w:rsidRDefault="0086735C" w:rsidP="00FB03AA">
      <w:pPr>
        <w:spacing w:line="360" w:lineRule="auto"/>
        <w:jc w:val="both"/>
        <w:rPr>
          <w:i/>
          <w:iCs/>
          <w:color w:val="FF0000"/>
          <w:sz w:val="28"/>
          <w:szCs w:val="28"/>
        </w:rPr>
      </w:pPr>
    </w:p>
    <w:p w14:paraId="30A6A374" w14:textId="77777777" w:rsidR="0086735C" w:rsidRDefault="0086735C" w:rsidP="00FB03AA">
      <w:pPr>
        <w:spacing w:line="360" w:lineRule="auto"/>
        <w:jc w:val="both"/>
        <w:rPr>
          <w:i/>
          <w:iCs/>
          <w:color w:val="FF0000"/>
          <w:sz w:val="28"/>
          <w:szCs w:val="28"/>
        </w:rPr>
      </w:pPr>
    </w:p>
    <w:p w14:paraId="03D971C9" w14:textId="77777777" w:rsidR="0086735C" w:rsidRDefault="0086735C" w:rsidP="00FB03AA">
      <w:pPr>
        <w:spacing w:line="360" w:lineRule="auto"/>
        <w:jc w:val="both"/>
        <w:rPr>
          <w:i/>
          <w:iCs/>
          <w:color w:val="FF0000"/>
          <w:sz w:val="28"/>
          <w:szCs w:val="28"/>
        </w:rPr>
      </w:pPr>
    </w:p>
    <w:p w14:paraId="47EEDAED" w14:textId="77777777" w:rsidR="0086735C" w:rsidRDefault="0086735C" w:rsidP="00FB03AA">
      <w:pPr>
        <w:spacing w:line="360" w:lineRule="auto"/>
        <w:jc w:val="both"/>
        <w:rPr>
          <w:i/>
          <w:iCs/>
          <w:color w:val="FF0000"/>
          <w:sz w:val="28"/>
          <w:szCs w:val="28"/>
        </w:rPr>
      </w:pPr>
    </w:p>
    <w:p w14:paraId="5B078CE8" w14:textId="77777777" w:rsidR="00D019C8" w:rsidRPr="00D019C8" w:rsidRDefault="00D019C8" w:rsidP="00AC11DD">
      <w:pPr>
        <w:spacing w:line="360" w:lineRule="auto"/>
        <w:jc w:val="both"/>
        <w:rPr>
          <w:i/>
          <w:iCs/>
          <w:color w:val="FF0000"/>
          <w:sz w:val="28"/>
          <w:szCs w:val="28"/>
          <w:lang w:val="uk-UA"/>
        </w:rPr>
      </w:pPr>
    </w:p>
    <w:sectPr w:rsidR="00D019C8" w:rsidRPr="00D019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C051C"/>
    <w:multiLevelType w:val="hybridMultilevel"/>
    <w:tmpl w:val="4F887B9C"/>
    <w:lvl w:ilvl="0" w:tplc="2264E2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F0549"/>
    <w:multiLevelType w:val="multilevel"/>
    <w:tmpl w:val="C47A1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DE0F9C"/>
    <w:multiLevelType w:val="hybridMultilevel"/>
    <w:tmpl w:val="90A8E494"/>
    <w:lvl w:ilvl="0" w:tplc="988A5E80">
      <w:start w:val="1"/>
      <w:numFmt w:val="decimal"/>
      <w:lvlText w:val="%1)"/>
      <w:lvlJc w:val="left"/>
      <w:pPr>
        <w:ind w:left="501" w:hanging="360"/>
      </w:pPr>
      <w:rPr>
        <w:rFonts w:ascii="Times New Roman" w:hAnsi="Times New Roman" w:cs="Times New Roman" w:hint="default"/>
        <w:color w:val="333333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5F20E99"/>
    <w:multiLevelType w:val="multilevel"/>
    <w:tmpl w:val="4A366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B37A2E"/>
    <w:multiLevelType w:val="hybridMultilevel"/>
    <w:tmpl w:val="90A8E494"/>
    <w:lvl w:ilvl="0" w:tplc="988A5E80">
      <w:start w:val="1"/>
      <w:numFmt w:val="decimal"/>
      <w:lvlText w:val="%1)"/>
      <w:lvlJc w:val="left"/>
      <w:pPr>
        <w:ind w:left="501" w:hanging="360"/>
      </w:pPr>
      <w:rPr>
        <w:rFonts w:ascii="Times New Roman" w:hAnsi="Times New Roman" w:cs="Times New Roman" w:hint="default"/>
        <w:color w:val="333333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CD7"/>
    <w:rsid w:val="00047396"/>
    <w:rsid w:val="000C2299"/>
    <w:rsid w:val="00170FDC"/>
    <w:rsid w:val="001B4F44"/>
    <w:rsid w:val="00205FA5"/>
    <w:rsid w:val="00221A4E"/>
    <w:rsid w:val="00242DFE"/>
    <w:rsid w:val="002955F1"/>
    <w:rsid w:val="002B042F"/>
    <w:rsid w:val="003D523A"/>
    <w:rsid w:val="004C5505"/>
    <w:rsid w:val="004F2577"/>
    <w:rsid w:val="00606CD7"/>
    <w:rsid w:val="008039DA"/>
    <w:rsid w:val="00836667"/>
    <w:rsid w:val="008424F4"/>
    <w:rsid w:val="0086735C"/>
    <w:rsid w:val="00942393"/>
    <w:rsid w:val="00953346"/>
    <w:rsid w:val="009764A8"/>
    <w:rsid w:val="009B234D"/>
    <w:rsid w:val="00A21788"/>
    <w:rsid w:val="00AC11DD"/>
    <w:rsid w:val="00B258BC"/>
    <w:rsid w:val="00B63E91"/>
    <w:rsid w:val="00B6469D"/>
    <w:rsid w:val="00D019C8"/>
    <w:rsid w:val="00DA6B5E"/>
    <w:rsid w:val="00E037E2"/>
    <w:rsid w:val="00F40796"/>
    <w:rsid w:val="00FB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1DA8CF"/>
  <w15:chartTrackingRefBased/>
  <w15:docId w15:val="{ED0A443C-D528-8843-9C8D-C4FE16B38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F44"/>
    <w:rPr>
      <w:rFonts w:ascii="Times New Roman" w:eastAsia="Times New Roman" w:hAnsi="Times New Roman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vts23">
    <w:name w:val="rvts23"/>
    <w:basedOn w:val="DefaultParagraphFont"/>
    <w:rsid w:val="002B042F"/>
  </w:style>
  <w:style w:type="character" w:customStyle="1" w:styleId="apple-converted-space">
    <w:name w:val="apple-converted-space"/>
    <w:basedOn w:val="DefaultParagraphFont"/>
    <w:rsid w:val="002B042F"/>
  </w:style>
  <w:style w:type="character" w:styleId="Strong">
    <w:name w:val="Strong"/>
    <w:basedOn w:val="DefaultParagraphFont"/>
    <w:uiPriority w:val="22"/>
    <w:qFormat/>
    <w:rsid w:val="002B042F"/>
    <w:rPr>
      <w:b/>
      <w:bCs/>
    </w:rPr>
  </w:style>
  <w:style w:type="table" w:styleId="TableGrid">
    <w:name w:val="Table Grid"/>
    <w:basedOn w:val="TableNormal"/>
    <w:uiPriority w:val="39"/>
    <w:rsid w:val="002B0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B63E91"/>
    <w:pPr>
      <w:widowControl w:val="0"/>
      <w:autoSpaceDE w:val="0"/>
      <w:autoSpaceDN w:val="0"/>
    </w:pPr>
    <w:rPr>
      <w:sz w:val="28"/>
      <w:szCs w:val="28"/>
      <w:lang w:val="uk-UA" w:eastAsia="uk-UA" w:bidi="uk-UA"/>
    </w:rPr>
  </w:style>
  <w:style w:type="character" w:customStyle="1" w:styleId="BodyTextChar">
    <w:name w:val="Body Text Char"/>
    <w:basedOn w:val="DefaultParagraphFont"/>
    <w:link w:val="BodyText"/>
    <w:uiPriority w:val="1"/>
    <w:rsid w:val="00B63E91"/>
    <w:rPr>
      <w:rFonts w:ascii="Times New Roman" w:eastAsia="Times New Roman" w:hAnsi="Times New Roman" w:cs="Times New Roman"/>
      <w:sz w:val="28"/>
      <w:szCs w:val="28"/>
      <w:lang w:val="uk-UA" w:eastAsia="uk-UA" w:bidi="uk-UA"/>
    </w:rPr>
  </w:style>
  <w:style w:type="paragraph" w:styleId="ListParagraph">
    <w:name w:val="List Paragraph"/>
    <w:basedOn w:val="Normal"/>
    <w:uiPriority w:val="34"/>
    <w:qFormat/>
    <w:rsid w:val="001B4F44"/>
    <w:pPr>
      <w:ind w:left="720"/>
      <w:contextualSpacing/>
    </w:pPr>
  </w:style>
  <w:style w:type="paragraph" w:styleId="NoSpacing">
    <w:name w:val="No Spacing"/>
    <w:uiPriority w:val="1"/>
    <w:qFormat/>
    <w:rsid w:val="001B4F4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uk-UA" w:eastAsia="uk-UA" w:bidi="uk-UA"/>
    </w:rPr>
  </w:style>
  <w:style w:type="table" w:customStyle="1" w:styleId="TableNormal1">
    <w:name w:val="Table Normal1"/>
    <w:uiPriority w:val="2"/>
    <w:semiHidden/>
    <w:unhideWhenUsed/>
    <w:qFormat/>
    <w:rsid w:val="001B4F44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B4F44"/>
    <w:pPr>
      <w:widowControl w:val="0"/>
      <w:autoSpaceDE w:val="0"/>
      <w:autoSpaceDN w:val="0"/>
      <w:spacing w:line="258" w:lineRule="exact"/>
      <w:ind w:left="110"/>
    </w:pPr>
    <w:rPr>
      <w:sz w:val="22"/>
      <w:szCs w:val="22"/>
      <w:lang w:val="uk-UA" w:eastAsia="uk-UA" w:bidi="uk-UA"/>
    </w:rPr>
  </w:style>
  <w:style w:type="paragraph" w:styleId="NormalWeb">
    <w:name w:val="Normal (Web)"/>
    <w:basedOn w:val="Normal"/>
    <w:uiPriority w:val="99"/>
    <w:unhideWhenUsed/>
    <w:rsid w:val="0086735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33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346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58cl">
    <w:name w:val="_58cl"/>
    <w:basedOn w:val="DefaultParagraphFont"/>
    <w:rsid w:val="008424F4"/>
  </w:style>
  <w:style w:type="character" w:customStyle="1" w:styleId="58cm">
    <w:name w:val="_58cm"/>
    <w:basedOn w:val="DefaultParagraphFont"/>
    <w:rsid w:val="008424F4"/>
  </w:style>
  <w:style w:type="character" w:styleId="Hyperlink">
    <w:name w:val="Hyperlink"/>
    <w:basedOn w:val="DefaultParagraphFont"/>
    <w:uiPriority w:val="99"/>
    <w:unhideWhenUsed/>
    <w:rsid w:val="00F407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2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0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0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6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0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2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icc.1995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Anastasiya Nenka</cp:lastModifiedBy>
  <cp:revision>5</cp:revision>
  <dcterms:created xsi:type="dcterms:W3CDTF">2020-05-24T19:38:00Z</dcterms:created>
  <dcterms:modified xsi:type="dcterms:W3CDTF">2020-05-24T20:20:00Z</dcterms:modified>
</cp:coreProperties>
</file>